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0" w:firstLineChars="5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威海市中心医院门诊慢特病办理流程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新申请</w:t>
      </w:r>
    </w:p>
    <w:p>
      <w:pPr>
        <w:rPr>
          <w:rFonts w:hint="eastAsi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2456180</wp:posOffset>
                </wp:positionH>
                <wp:positionV relativeFrom="paragraph">
                  <wp:posOffset>1058545</wp:posOffset>
                </wp:positionV>
                <wp:extent cx="9525" cy="408305"/>
                <wp:effectExtent l="4445" t="0" r="5080" b="107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51555" y="3420745"/>
                          <a:ext cx="9525" cy="4083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3.4pt;margin-top:83.35pt;height:32.15pt;width:0.75pt;z-index:251659264;mso-width-relative:page;mso-height-relative:page;" filled="f" stroked="t" coordsize="21600,21600" o:gfxdata="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fllwY2gAAAAsBAAAP&#10;AAAAAAAAAAEAIAAAACIAAABkcnMvZG93bnJldi54bWxQSwECFAAUAAAACACHTuJAPfP/E90BAABx&#10;AwAADgAAAAAAAAABACAAAAApAQAAZHJzL2Uyb0RvYy54bWxQSwUGAAAAAAYABgBZAQAAe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8255</wp:posOffset>
                </wp:positionV>
                <wp:extent cx="5236210" cy="985520"/>
                <wp:effectExtent l="4445" t="4445" r="17145" b="1968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210" cy="985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患慢特病的参保人员(或家属)携带与申请病种相关资料(复印住院病历或有关检查、门诊病历等材料)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7pt;margin-top:0.65pt;height:77.6pt;width:412.3pt;mso-wrap-distance-bottom:0pt;mso-wrap-distance-left:9pt;mso-wrap-distance-right:9pt;mso-wrap-distance-top:0pt;z-index:251658240;mso-width-relative:page;mso-height-relative:page;" fillcolor="#FFFFFF [3201]" filled="t" stroked="t" coordsize="21600,21600" o:gfxdata="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Xkkv31QAAAAkBAAAPAAAAAAAAAAEAIAAAACIAAABkcnMv&#10;ZG93bnJldi54bWxQSwECFAAUAAAACACHTuJA4Bcfdj8CAABpBAAADgAAAAAAAAABACAAAAAk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患慢特病的参保人员(或家属)携带与申请病种相关资料(复印住院病历或有关检查、门诊病历等材料)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139065</wp:posOffset>
                </wp:positionV>
                <wp:extent cx="1828800" cy="1828800"/>
                <wp:effectExtent l="4445" t="4445" r="14605" b="14605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办理门诊慢特病相关科室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75pt;margin-top:10.95pt;height:144pt;width:144pt;mso-wrap-distance-bottom:0pt;mso-wrap-distance-left:9pt;mso-wrap-distance-right:9pt;mso-wrap-distance-top:0pt;mso-wrap-style:none;z-index:251660288;mso-width-relative:page;mso-height-relative:page;" fillcolor="#FFFFFF [3201]" filled="t" stroked="t" coordsize="21600,21600" o:gfxdata="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NJLZJ1gAAAAoBAAAPAAAAAAAAAAEAIAAAACIAAABkcnMvZG93bnJl&#10;di54bWxQSwECFAAUAAAACACHTuJAgatVjDgCAABoBAAADgAAAAAAAAABACAAAAAlAQAAZHJzL2Uy&#10;b0RvYy54bWxQSwUGAAAAAAYABgBZAQAAzwUAAAAA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办理门诊慢特病相关科室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307340</wp:posOffset>
                </wp:positionV>
                <wp:extent cx="0" cy="46672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7.9pt;margin-top:24.2pt;height:36.75pt;width:0pt;z-index:251663360;mso-width-relative:page;mso-height-relative:page;" filled="f" stroked="t" coordsize="21600,21600" o:gfxdata="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3g8u9gAAAAKAQAADwAAAAAAAAABACAA&#10;AAAiAAAAZHJzL2Rvd25yZXYueG1sUEsBAhQAFAAAAAgAh07iQAMHBf3UAQAAbAMAAA4AAAAAAAAA&#10;AQAgAAAAJwEAAGRycy9lMm9Eb2MueG1sUEsFBgAAAAAGAAYAWQEAAG0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1158875</wp:posOffset>
                </wp:positionV>
                <wp:extent cx="9525" cy="809625"/>
                <wp:effectExtent l="4445" t="0" r="5080" b="95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65pt;margin-top:91.25pt;height:63.75pt;width:0.75pt;z-index:251670528;mso-width-relative:page;mso-height-relative:page;" filled="f" stroked="t" coordsize="21600,21600" o:gfxdata="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NE5H/ZAAAACwEAAA8AAAAAAAAAAQAgAAAAIgAA&#10;AGRycy9kb3ducmV2LnhtbFBLAQIUABQAAAAIAIdO4kDcejH0zgEAAGUDAAAOAAAAAAAAAAEAIAAA&#10;ACgBAABkcnMvZTJvRG9jLnhtbFBLBQYAAAAABgAGAFkBAABo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791210"/>
                <wp:effectExtent l="4445" t="4445" r="14605" b="23495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91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80" w:hanging="280" w:hangingChars="10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医院指定的医生审核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材料，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符合慢特病办理条件给开具门诊慢特病申请表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62.3pt;width:144pt;mso-wrap-distance-bottom:0pt;mso-wrap-distance-left:9pt;mso-wrap-distance-right:9pt;mso-wrap-distance-top:0pt;mso-wrap-style:none;z-index:251661312;mso-width-relative:page;mso-height-relative:page;" fillcolor="#FFFFFF [3201]" filled="t" stroked="t" coordsize="21600,21600" o:gfxdata="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y85jA9UAAAAFAQAADwAAAAAAAAABACAAAAAiAAAAZHJzL2Rv&#10;d25yZXYueG1sUEsBAhQAFAAAAAgAh07iQLcNGro9AgAAZwQAAA4AAAAAAAAAAQAgAAAAJAEAAGRy&#10;cy9lMm9Eb2MueG1sUEsFBgAAAAAGAAYAWQEAANM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280" w:hanging="280" w:hangingChars="100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医院指定的医生审核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材料，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符合慢特病办理条件给开具门诊慢特病申请表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4445" t="4445" r="14605" b="14605"/>
                <wp:wrapSquare wrapText="bothSides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携带相关病历资料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及医生开具的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门诊慢特病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申请表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到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门诊一楼便民服务中心慢性病窗口办理备案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144pt;width:144pt;mso-wrap-distance-bottom:0pt;mso-wrap-distance-left:9pt;mso-wrap-distance-right:9pt;mso-wrap-distance-top:0pt;mso-wrap-style:none;z-index:251664384;mso-width-relative:page;mso-height-relative:page;" fillcolor="#FFFFFF [3201]" filled="t" stroked="t" coordsize="21600,21600" o:gfxdata="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bKke9zwAAAAUBAAAPAAAAAAAAAAEAIAAAACIAAABkcnMvZG93bnJldi54bWxQSwEC&#10;FAAUAAAACACHTuJAcwijJTYCAABoBAAADgAAAAAAAAABACAAAAAeAQAAZHJzL2Uyb0RvYy54bWxQ&#10;SwUGAAAAAAYABgBZAQAAxgUAAAAA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携带相关病历资料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及医生开具的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门诊慢特病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申请表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到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门诊一楼便民服务中心慢性病窗口办理备案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>续申请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患慢特病的参保人员</w:t>
      </w:r>
      <w:r>
        <w:rPr>
          <w:rFonts w:hint="eastAsia"/>
          <w:sz w:val="28"/>
          <w:szCs w:val="28"/>
          <w:lang w:val="en-US" w:eastAsia="zh-CN"/>
        </w:rPr>
        <w:t>如果上一年已申请备案了相关慢性病，2023年度不改变病种及用药，就无需来院办理任何手续，所申请病种将继续延续有效。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如果需变更病种或药品，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需按新申请流程重新办理备案。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952A96"/>
    <w:multiLevelType w:val="singleLevel"/>
    <w:tmpl w:val="88952A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MDZmZWJkNDNiOTgxNmY5YzZiNTFmMWEwZDMwODQifQ=="/>
  </w:docVars>
  <w:rsids>
    <w:rsidRoot w:val="00000000"/>
    <w:rsid w:val="05517397"/>
    <w:rsid w:val="1D5A0718"/>
    <w:rsid w:val="34C7365E"/>
    <w:rsid w:val="3C841926"/>
    <w:rsid w:val="61E14D7A"/>
    <w:rsid w:val="6B7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2022-12-16T06:10:00Z</dcterms:created>
  <dc:creator>Administrator</dc:creator>
  <cp:lastModifiedBy>刘硕</cp:lastModifiedBy>
  <cp:lastPrinted>2022-12-16T06:40:00Z</cp:lastPrinted>
  <dcterms:modified xsi:type="dcterms:W3CDTF">2022-12-16T06:51:07Z</dcterms:modified>
  <dc:title>威海市中心医院门诊慢特病办理流程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6EFFBB46DADB40618ADBF812FA3D4C4A</vt:lpwstr>
  </property>
</Properties>
</file>